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97B" w:rsidP="00D60839" w:rsidRDefault="00463909" w14:paraId="0B597AB9" w14:textId="18C04EF1">
      <w:pPr>
        <w:jc w:val="center"/>
        <w:rPr>
          <w:b/>
          <w:sz w:val="40"/>
        </w:rPr>
      </w:pPr>
      <w:r w:rsidRPr="0031597B">
        <w:rPr>
          <w:b/>
          <w:sz w:val="40"/>
        </w:rPr>
        <w:t>YAMANOUCHI POSTGRADUATE TOXICOLOGY FELLOWSHIP</w:t>
      </w:r>
      <w:r>
        <w:rPr>
          <w:b/>
          <w:sz w:val="40"/>
        </w:rPr>
        <w:t xml:space="preserve"> </w:t>
      </w:r>
    </w:p>
    <w:p w:rsidRPr="00BC71BB" w:rsidR="00D60839" w:rsidP="00D60839" w:rsidRDefault="00D60839" w14:paraId="18D2CDFC" w14:textId="248B3413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</w:p>
    <w:p w:rsidR="00976C9D" w:rsidP="00976C9D" w:rsidRDefault="00D60839" w14:paraId="102FF591" w14:textId="77777777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0B761B" w:rsidR="00976C9D" w:rsidP="00976C9D" w:rsidRDefault="00976C9D" w14:paraId="71F42DFD" w14:textId="4DC82CED">
      <w:pPr>
        <w:jc w:val="center"/>
        <w:rPr>
          <w:b/>
          <w:color w:val="0070C0"/>
          <w:sz w:val="28"/>
          <w:szCs w:val="28"/>
        </w:rPr>
      </w:pPr>
      <w:r w:rsidRPr="000B761B">
        <w:rPr>
          <w:b/>
          <w:color w:val="0070C0"/>
          <w:sz w:val="28"/>
          <w:szCs w:val="28"/>
        </w:rPr>
        <w:t>SUBMISSION DEADLINE:</w:t>
      </w:r>
      <w:r w:rsidRPr="000B761B" w:rsidR="007D0C66">
        <w:rPr>
          <w:b/>
          <w:color w:val="0070C0"/>
          <w:sz w:val="28"/>
          <w:szCs w:val="28"/>
        </w:rPr>
        <w:t xml:space="preserve"> </w:t>
      </w:r>
      <w:bookmarkStart w:name="_Hlk209188179" w:id="0"/>
      <w:r w:rsidRPr="000B761B" w:rsidR="007D0C66">
        <w:rPr>
          <w:b/>
          <w:color w:val="0070C0"/>
          <w:sz w:val="28"/>
          <w:szCs w:val="28"/>
        </w:rPr>
        <w:t>5pm 31</w:t>
      </w:r>
      <w:r w:rsidRPr="000B761B" w:rsidR="007D0C66">
        <w:rPr>
          <w:b/>
          <w:color w:val="0070C0"/>
          <w:sz w:val="28"/>
          <w:szCs w:val="28"/>
          <w:vertAlign w:val="superscript"/>
        </w:rPr>
        <w:t>st</w:t>
      </w:r>
      <w:r w:rsidRPr="000B761B" w:rsidR="007D0C66">
        <w:rPr>
          <w:b/>
          <w:color w:val="0070C0"/>
          <w:sz w:val="28"/>
          <w:szCs w:val="28"/>
        </w:rPr>
        <w:t xml:space="preserve"> March</w:t>
      </w:r>
      <w:bookmarkEnd w:id="0"/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="00976C9D" w:rsidP="00D60839" w:rsidRDefault="00976C9D" w14:paraId="2D31A63B" w14:textId="77777777">
      <w:pPr>
        <w:rPr>
          <w:color w:val="44546A" w:themeColor="dark2"/>
        </w:rPr>
      </w:pPr>
    </w:p>
    <w:p w:rsidR="00D60839" w:rsidP="001F5E2E" w:rsidRDefault="001F5E2E" w14:paraId="10EAD45A" w14:textId="1829284F">
      <w:pPr>
        <w:rPr>
          <w:i/>
          <w:iCs/>
        </w:rPr>
      </w:pPr>
      <w:r w:rsidRPr="001F5E2E">
        <w:rPr>
          <w:i/>
          <w:iCs/>
          <w:lang w:val="en-IE"/>
        </w:rPr>
        <w:t>YAMANOUCHI POSTGRADUATE TOXICOLOGY FELLOWSHIP: A gift from former Yamanouchi pharmaceuticals, now</w:t>
      </w:r>
      <w:r>
        <w:rPr>
          <w:i/>
          <w:iCs/>
          <w:lang w:val="en-IE"/>
        </w:rPr>
        <w:t xml:space="preserve"> </w:t>
      </w:r>
      <w:r w:rsidRPr="001F5E2E">
        <w:rPr>
          <w:i/>
          <w:iCs/>
          <w:lang w:val="en-IE"/>
        </w:rPr>
        <w:t>Astellas, this scholarship was founded in 1992 to commemorate the Quatercentenary of Trinity College Dublin. The donation was made</w:t>
      </w:r>
      <w:r>
        <w:rPr>
          <w:i/>
          <w:iCs/>
          <w:lang w:val="en-IE"/>
        </w:rPr>
        <w:t xml:space="preserve"> </w:t>
      </w:r>
      <w:r w:rsidRPr="001F5E2E">
        <w:rPr>
          <w:i/>
          <w:iCs/>
          <w:lang w:val="en-IE"/>
        </w:rPr>
        <w:t xml:space="preserve">not only in recognition of the tremendous contributions made by </w:t>
      </w:r>
      <w:proofErr w:type="gramStart"/>
      <w:r w:rsidRPr="001F5E2E">
        <w:rPr>
          <w:i/>
          <w:iCs/>
          <w:lang w:val="en-IE"/>
        </w:rPr>
        <w:t>Trinity</w:t>
      </w:r>
      <w:proofErr w:type="gramEnd"/>
      <w:r w:rsidRPr="001F5E2E">
        <w:rPr>
          <w:i/>
          <w:iCs/>
          <w:lang w:val="en-IE"/>
        </w:rPr>
        <w:t xml:space="preserve"> but it is also in recognition of the sterling work carried out by</w:t>
      </w:r>
      <w:r>
        <w:rPr>
          <w:i/>
          <w:iCs/>
          <w:lang w:val="en-IE"/>
        </w:rPr>
        <w:t xml:space="preserve"> </w:t>
      </w:r>
      <w:r w:rsidRPr="001F5E2E">
        <w:rPr>
          <w:i/>
          <w:iCs/>
          <w:lang w:val="en-IE"/>
        </w:rPr>
        <w:t xml:space="preserve">myself [sic Mr Harford CEO of Yamanouchi] and my colleagues. This </w:t>
      </w:r>
      <w:r w:rsidR="004C74C4">
        <w:rPr>
          <w:i/>
          <w:iCs/>
          <w:lang w:val="en-IE"/>
        </w:rPr>
        <w:t>B</w:t>
      </w:r>
      <w:r w:rsidRPr="001F5E2E">
        <w:rPr>
          <w:i/>
          <w:iCs/>
          <w:lang w:val="en-IE"/>
        </w:rPr>
        <w:t>enefaction should support postgraduate studies in toxicology.</w:t>
      </w:r>
      <w:r w:rsidR="004C74C4">
        <w:rPr>
          <w:i/>
          <w:iCs/>
          <w:lang w:val="en-IE"/>
        </w:rPr>
        <w:t xml:space="preserve"> </w:t>
      </w:r>
      <w:r w:rsidRPr="001F5E2E">
        <w:rPr>
          <w:i/>
          <w:iCs/>
          <w:lang w:val="en-IE"/>
        </w:rPr>
        <w:t>These awards will be made on the recommendation of a 3-person panel derived from the membership of the postgraduate teaching and</w:t>
      </w:r>
      <w:r w:rsidR="004C74C4">
        <w:rPr>
          <w:i/>
          <w:iCs/>
          <w:lang w:val="en-IE"/>
        </w:rPr>
        <w:t xml:space="preserve"> </w:t>
      </w:r>
      <w:r w:rsidRPr="001F5E2E">
        <w:rPr>
          <w:i/>
          <w:iCs/>
          <w:lang w:val="en-IE"/>
        </w:rPr>
        <w:t>learning committee in the School of Medicine. Value up to €3,000.</w:t>
      </w:r>
      <w:r>
        <w:rPr>
          <w:i/>
          <w:iCs/>
          <w:lang w:val="en-IE"/>
        </w:rPr>
        <w:t xml:space="preserve"> </w:t>
      </w:r>
    </w:p>
    <w:p w:rsidRPr="00455C44" w:rsidR="001F5E2E" w:rsidP="00D60839" w:rsidRDefault="001F5E2E" w14:paraId="72577FA4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2ABDD9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B40198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6D6B519B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>
              <w:rPr>
                <w:b/>
                <w:color w:val="44546A" w:themeColor="dark2"/>
                <w:sz w:val="28"/>
                <w:szCs w:val="28"/>
              </w:rPr>
              <w:t>this fellowship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Pr="00455C44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451578" w:rsidRDefault="00451578" w14:paraId="4A937F5A" w14:textId="77777777">
      <w:pPr>
        <w:jc w:val="center"/>
      </w:pPr>
      <w:r>
        <w:t>PLEASE DO NOT EXCEED 1 PAGE</w:t>
      </w:r>
    </w:p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1B890E9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BE395A">
        <w:rPr>
          <w:color w:val="44546A" w:themeColor="dark2"/>
        </w:rPr>
        <w:t xml:space="preserve">by </w:t>
      </w:r>
      <w:r w:rsidRPr="00BE395A" w:rsidR="00BE395A">
        <w:rPr>
          <w:color w:val="44546A" w:themeColor="dark2"/>
        </w:rPr>
        <w:t>5pm 31st March</w:t>
      </w:r>
      <w:r w:rsidR="00BE395A">
        <w:rPr>
          <w:color w:val="44546A" w:themeColor="dark2"/>
        </w:rPr>
        <w:t xml:space="preserve">.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1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1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66508E" w:rsidRDefault="0066508E" w14:paraId="138CE05A" w14:textId="0423E85B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Pr="00196193" w:rsidR="0010533F">
        <w:rPr>
          <w:i/>
          <w:color w:val="44546A" w:themeColor="dark2"/>
          <w:sz w:val="21"/>
        </w:rPr>
        <w:t>A 3-person panel derived from the membership of the postgraduate teaching and learning committee in the School of Medicine.</w:t>
      </w:r>
      <w:r w:rsidR="0010533F">
        <w:rPr>
          <w:i/>
          <w:iCs/>
          <w:lang w:val="en-IE"/>
        </w:rPr>
        <w:t xml:space="preserve"> 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B52E5" w14:paraId="7B596CB4" w14:textId="1DEC0C11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3CFBD67D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7B52E5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7DAF89C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7B52E5">
              <w:rPr>
                <w:rFonts w:eastAsia="Calibri" w:cs="Calibri"/>
                <w:b/>
                <w:color w:val="767171" w:themeColor="background2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th</w:t>
            </w:r>
            <w:r w:rsidRPr="002C5B13" w:rsidR="00F56FB2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7B52E5">
              <w:rPr>
                <w:rFonts w:eastAsia="Calibri" w:cs="Calibri"/>
                <w:b/>
                <w:color w:val="767171" w:themeColor="background2" w:themeShade="80"/>
                <w:sz w:val="21"/>
              </w:rPr>
              <w:t>Sept</w:t>
            </w: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20</w:t>
            </w:r>
            <w:r w:rsidRPr="002C5B13" w:rsidR="00844857">
              <w:rPr>
                <w:rFonts w:eastAsia="Calibri" w:cs="Calibri"/>
                <w:b/>
                <w:color w:val="767171" w:themeColor="background2" w:themeShade="80"/>
                <w:sz w:val="21"/>
              </w:rPr>
              <w:t>2</w:t>
            </w:r>
            <w:r w:rsidR="007B52E5">
              <w:rPr>
                <w:rFonts w:eastAsia="Calibri" w:cs="Calibri"/>
                <w:b/>
                <w:color w:val="767171" w:themeColor="background2" w:themeShade="80"/>
                <w:sz w:val="21"/>
              </w:rPr>
              <w:t>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B52E5" w:rsidR="004635FF" w:rsidP="00A75909" w:rsidRDefault="007B52E5" w14:paraId="0067CE7B" w14:textId="34CFF23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7B52E5">
              <w:rPr>
                <w:rFonts w:eastAsia="Calibri" w:cs="Calibri"/>
                <w:b/>
                <w:color w:val="FF0000"/>
                <w:sz w:val="21"/>
              </w:rPr>
              <w:t>XXXXXXXXXXXXXXXX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5B6C32A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DF2437" w:rsidR="00DF2437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1578B03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DF2437" w:rsidR="00DF2437">
              <w:rPr>
                <w:rFonts w:eastAsia="Calibri" w:cs="Calibri"/>
                <w:b/>
                <w:color w:val="FF0000"/>
                <w:sz w:val="21"/>
              </w:rPr>
              <w:t>XXXXXXXXXX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6FB18EF2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DF2437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3C58F1" w14:paraId="29CDAD10" w14:textId="59B2E68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3C58F1" w14:paraId="52751667" w14:textId="59CE9DE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Updated 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7AB" w:rsidP="001E0411" w:rsidRDefault="003257AB" w14:paraId="24CE0201" w14:textId="77777777">
      <w:r>
        <w:separator/>
      </w:r>
    </w:p>
  </w:endnote>
  <w:endnote w:type="continuationSeparator" w:id="0">
    <w:p w:rsidR="003257AB" w:rsidP="001E0411" w:rsidRDefault="003257AB" w14:paraId="528F4D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2"/>
  <w:bookmarkStart w:name="_Hlk6988429" w:id="3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2"/>
    <w:bookmarkEnd w:id="3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7AB" w:rsidP="001E0411" w:rsidRDefault="003257AB" w14:paraId="7F04292B" w14:textId="77777777">
      <w:r>
        <w:separator/>
      </w:r>
    </w:p>
  </w:footnote>
  <w:footnote w:type="continuationSeparator" w:id="0">
    <w:p w:rsidR="003257AB" w:rsidP="001E0411" w:rsidRDefault="003257AB" w14:paraId="372153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3134CC91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2157CE" w:rsidR="0066508E" w:rsidP="0066508E" w:rsidRDefault="002157CE" w14:paraId="497878B4" w14:textId="081655AF">
          <w:pPr>
            <w:rPr>
              <w:rFonts w:cs="Calibri"/>
              <w:bCs/>
              <w:sz w:val="18"/>
            </w:rPr>
          </w:pPr>
          <w:r w:rsidRPr="002157CE">
            <w:rPr>
              <w:rFonts w:cs="Calibri"/>
              <w:bCs/>
              <w:sz w:val="18"/>
            </w:rPr>
            <w:t xml:space="preserve">Yamanouchi </w:t>
          </w:r>
          <w:r w:rsidRPr="002157CE" w:rsidR="0066508E">
            <w:rPr>
              <w:rFonts w:cs="Calibri"/>
              <w:bCs/>
              <w:sz w:val="18"/>
            </w:rPr>
            <w:t>Fellowship Application Form</w:t>
          </w:r>
          <w:r w:rsidRPr="002157CE">
            <w:rPr>
              <w:rFonts w:cs="Calibri"/>
              <w:bCs/>
              <w:sz w:val="18"/>
            </w:rPr>
            <w:t xml:space="preserve"> 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3134CC91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2157CE" w14:paraId="55F723B2" w14:textId="02F50004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2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3134CC91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2157CE" w14:paraId="43F74019" w14:textId="7FEC3824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3134CC91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3134CC91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80022E" w:rsidR="0066508E" w:rsidP="3134CC91" w:rsidRDefault="0066508E" w14:paraId="024DFF0F" w14:textId="44DF4C02">
          <w:pPr>
            <w:rPr>
              <w:rFonts w:cs="Calibri"/>
              <w:sz w:val="18"/>
              <w:szCs w:val="18"/>
            </w:rPr>
          </w:pPr>
          <w:r w:rsidRPr="3134CC91" w:rsidR="3134CC91">
            <w:rPr>
              <w:rFonts w:cs="Calibri"/>
              <w:sz w:val="18"/>
              <w:szCs w:val="18"/>
            </w:rPr>
            <w:t>This document is completed by all the p</w:t>
          </w:r>
          <w:r w:rsidRPr="3134CC91" w:rsidR="3134CC91">
            <w:rPr>
              <w:rFonts w:cs="Calibri"/>
              <w:sz w:val="18"/>
              <w:szCs w:val="18"/>
            </w:rPr>
            <w:t>ro</w:t>
          </w:r>
          <w:r w:rsidRPr="3134CC91" w:rsidR="3134CC91">
            <w:rPr>
              <w:rFonts w:cs="Calibri"/>
              <w:sz w:val="18"/>
              <w:szCs w:val="18"/>
            </w:rPr>
            <w:t xml:space="preserve">spective applicants for the </w:t>
          </w:r>
          <w:r w:rsidRPr="3134CC91" w:rsidR="3134CC91">
            <w:rPr>
              <w:rFonts w:cs="Calibri"/>
              <w:sz w:val="18"/>
              <w:szCs w:val="18"/>
            </w:rPr>
            <w:t>Yamanouchi Postgraduate Toxicology Fellowship</w:t>
          </w: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91703"/>
    <w:rsid w:val="000B761B"/>
    <w:rsid w:val="0010533F"/>
    <w:rsid w:val="00157ACD"/>
    <w:rsid w:val="001665D8"/>
    <w:rsid w:val="00177516"/>
    <w:rsid w:val="00190463"/>
    <w:rsid w:val="00196193"/>
    <w:rsid w:val="001A44D6"/>
    <w:rsid w:val="001B17C3"/>
    <w:rsid w:val="001B41B8"/>
    <w:rsid w:val="001B4714"/>
    <w:rsid w:val="001B543F"/>
    <w:rsid w:val="001E0411"/>
    <w:rsid w:val="001F5E2E"/>
    <w:rsid w:val="001F7387"/>
    <w:rsid w:val="002157CE"/>
    <w:rsid w:val="0023266B"/>
    <w:rsid w:val="002537F3"/>
    <w:rsid w:val="00265BF3"/>
    <w:rsid w:val="002A482B"/>
    <w:rsid w:val="002C5B13"/>
    <w:rsid w:val="002F4E3D"/>
    <w:rsid w:val="0031597B"/>
    <w:rsid w:val="00320773"/>
    <w:rsid w:val="003257AB"/>
    <w:rsid w:val="00347158"/>
    <w:rsid w:val="003515C1"/>
    <w:rsid w:val="003A2932"/>
    <w:rsid w:val="003C58F1"/>
    <w:rsid w:val="003D00E8"/>
    <w:rsid w:val="003F2F65"/>
    <w:rsid w:val="00444F07"/>
    <w:rsid w:val="00451578"/>
    <w:rsid w:val="00455C92"/>
    <w:rsid w:val="004635FF"/>
    <w:rsid w:val="00463909"/>
    <w:rsid w:val="0047062E"/>
    <w:rsid w:val="004C74C4"/>
    <w:rsid w:val="004F326D"/>
    <w:rsid w:val="0057200C"/>
    <w:rsid w:val="00596E25"/>
    <w:rsid w:val="005B3592"/>
    <w:rsid w:val="005C3B25"/>
    <w:rsid w:val="00611B0C"/>
    <w:rsid w:val="00634FCA"/>
    <w:rsid w:val="006618F5"/>
    <w:rsid w:val="0066508E"/>
    <w:rsid w:val="006B73E5"/>
    <w:rsid w:val="00701F80"/>
    <w:rsid w:val="00702793"/>
    <w:rsid w:val="00702C1B"/>
    <w:rsid w:val="00715491"/>
    <w:rsid w:val="00732576"/>
    <w:rsid w:val="00760B95"/>
    <w:rsid w:val="00765C12"/>
    <w:rsid w:val="00767328"/>
    <w:rsid w:val="007828B9"/>
    <w:rsid w:val="007B52E5"/>
    <w:rsid w:val="007D0C66"/>
    <w:rsid w:val="00820A40"/>
    <w:rsid w:val="00843A43"/>
    <w:rsid w:val="00844857"/>
    <w:rsid w:val="008A3980"/>
    <w:rsid w:val="008F2DF8"/>
    <w:rsid w:val="00965FBD"/>
    <w:rsid w:val="00967DCA"/>
    <w:rsid w:val="009715E9"/>
    <w:rsid w:val="00976C9D"/>
    <w:rsid w:val="0098244D"/>
    <w:rsid w:val="00991F2F"/>
    <w:rsid w:val="009C764E"/>
    <w:rsid w:val="009E07FC"/>
    <w:rsid w:val="00AA1386"/>
    <w:rsid w:val="00B02F20"/>
    <w:rsid w:val="00B40198"/>
    <w:rsid w:val="00B55809"/>
    <w:rsid w:val="00B70E4B"/>
    <w:rsid w:val="00B7169D"/>
    <w:rsid w:val="00BD431A"/>
    <w:rsid w:val="00BE395A"/>
    <w:rsid w:val="00C00C76"/>
    <w:rsid w:val="00C36F7E"/>
    <w:rsid w:val="00C706FB"/>
    <w:rsid w:val="00CA319E"/>
    <w:rsid w:val="00CA5C4C"/>
    <w:rsid w:val="00CA6F8C"/>
    <w:rsid w:val="00D1223D"/>
    <w:rsid w:val="00D454EF"/>
    <w:rsid w:val="00D60839"/>
    <w:rsid w:val="00D7718C"/>
    <w:rsid w:val="00D8531E"/>
    <w:rsid w:val="00D9073B"/>
    <w:rsid w:val="00DB4AA0"/>
    <w:rsid w:val="00DF02C1"/>
    <w:rsid w:val="00DF2437"/>
    <w:rsid w:val="00E25C40"/>
    <w:rsid w:val="00F56FB2"/>
    <w:rsid w:val="00F95297"/>
    <w:rsid w:val="00FA5D73"/>
    <w:rsid w:val="00FA7FE8"/>
    <w:rsid w:val="00FD1388"/>
    <w:rsid w:val="3134C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69B8A-8568-47A8-9D85-AC3BB5C34A92}"/>
</file>

<file path=customXml/itemProps3.xml><?xml version="1.0" encoding="utf-8"?>
<ds:datastoreItem xmlns:ds="http://schemas.openxmlformats.org/officeDocument/2006/customXml" ds:itemID="{5A67CDE7-8078-4D81-98BD-BC787A9556E7}"/>
</file>

<file path=customXml/itemProps4.xml><?xml version="1.0" encoding="utf-8"?>
<ds:datastoreItem xmlns:ds="http://schemas.openxmlformats.org/officeDocument/2006/customXml" ds:itemID="{8091891D-F27B-4DE5-8F86-87C73EB855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128</cp:revision>
  <cp:lastPrinted>2024-01-10T11:42:00Z</cp:lastPrinted>
  <dcterms:created xsi:type="dcterms:W3CDTF">2025-09-12T09:25:00Z</dcterms:created>
  <dcterms:modified xsi:type="dcterms:W3CDTF">2025-09-22T15:18:18Z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